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DD5013" w:rsidRPr="00DD5013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bookmarkStart w:id="0" w:name="OLE_LINK1"/>
            <w:bookmarkEnd w:id="0"/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ANEXO II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MODALIDADE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NÚMERO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55/2023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TIPO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 xml:space="preserve">Menor </w:t>
            </w:r>
            <w:r w:rsidRPr="000E48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Preço</w:t>
            </w: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 xml:space="preserve"> </w:t>
            </w:r>
            <w:r w:rsidRPr="000E48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FLS</w:t>
            </w:r>
          </w:p>
        </w:tc>
      </w:tr>
      <w:tr w:rsidR="00DD5013" w:rsidRPr="00DD5013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Proponente:</w:t>
            </w:r>
          </w:p>
        </w:tc>
      </w:tr>
      <w:tr w:rsidR="00DD5013" w:rsidRPr="00DD5013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/>
              </w:rPr>
              <w:t>Processo Nº 000222/23</w:t>
            </w:r>
          </w:p>
        </w:tc>
      </w:tr>
      <w:tr w:rsidR="00DD5013" w:rsidRPr="00DD5013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color w:val="000000"/>
                <w:sz w:val="18"/>
                <w:szCs w:val="18"/>
                <w:lang/>
              </w:rPr>
              <w:t xml:space="preserve">Data:                                        </w:t>
            </w:r>
          </w:p>
        </w:tc>
      </w:tr>
      <w:tr w:rsidR="00DD5013" w:rsidRPr="00DD5013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="Arial" w:hAnsi="Arial" w:cs="Arial"/>
                <w:color w:val="000000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color w:val="000000"/>
                <w:sz w:val="18"/>
                <w:szCs w:val="18"/>
                <w:lang/>
              </w:rPr>
              <w:t>Rubrica:</w:t>
            </w: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proofErr w:type="spellStart"/>
            <w:r w:rsidRPr="00DD5013">
              <w:rPr>
                <w:rFonts w:ascii="Arial" w:hAnsi="Arial" w:cs="Arial"/>
                <w:sz w:val="18"/>
                <w:szCs w:val="18"/>
                <w:lang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proofErr w:type="spellStart"/>
            <w:r w:rsidRPr="00DD5013">
              <w:rPr>
                <w:rFonts w:ascii="Arial" w:hAnsi="Arial" w:cs="Arial"/>
                <w:sz w:val="18"/>
                <w:szCs w:val="18"/>
                <w:lang/>
              </w:rPr>
              <w:t>Unid</w:t>
            </w:r>
            <w:proofErr w:type="spellEnd"/>
            <w:r w:rsidRPr="00DD5013">
              <w:rPr>
                <w:rFonts w:ascii="Arial" w:hAnsi="Arial" w:cs="Arial"/>
                <w:sz w:val="18"/>
                <w:szCs w:val="18"/>
                <w:lang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Valor </w:t>
            </w:r>
            <w:proofErr w:type="spellStart"/>
            <w:r w:rsidRPr="00DD5013">
              <w:rPr>
                <w:rFonts w:ascii="Arial" w:hAnsi="Arial" w:cs="Arial"/>
                <w:sz w:val="18"/>
                <w:szCs w:val="18"/>
                <w:lang/>
              </w:rPr>
              <w:t>Unit</w:t>
            </w:r>
            <w:proofErr w:type="spellEnd"/>
            <w:r w:rsidRPr="00DD5013">
              <w:rPr>
                <w:rFonts w:ascii="Arial" w:hAnsi="Arial" w:cs="Arial"/>
                <w:sz w:val="18"/>
                <w:szCs w:val="18"/>
                <w:lang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Valor Total</w:t>
            </w: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BETAISTINA DICLORIDRATO, DOSAGEM:16 MG (BR0267936)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BRINZOLAMIDA, CONCENTRAÇÃO:10 MG/ML, FORMA FARMACEUTICA:SUSPENSÃO OFTÁLMICA, FRASCO 5,00 ML (BR0353418)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CITALOPRAM, DOSAGEM:40 MG (BR0318945)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BUDESONIDA, CONCENTRAÇÃO:0,25MG/ML, TIPO MEDICAMENTO:SUSPENSÃO PARA NEBULIZAÇÃO, FRASCO 2,00 ML (BR0273893)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CARBAMAZEPINA, DOSAGEM:200 MG, APRESENTAÇÃO:LIBERAÇÃO CONTROLADA (BR0272458)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CELECOXIBE, DOSAGEM:100 MG (BR0271992)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CITRATO DE POTÁSSIO, CONCENTRAÇÃO:5 MEQ, FORMA FARMACÊUTICA:ABSORÇÃO RETARDADA (BR0305449)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METENAMINA, COMPOSIÇÃO:ASSOCIADO AO METILTIONÍNIO, ACRIFLAVINA E BELADONA, CONCENTRAÇÃO:250 MG + 20 MG + 15 MG + 15 MG (BR0438895)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DG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CINACALCETE, CONCENTRAÇÃO:30 MG (BR0304788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FEXOFENADINA, DOSAGEM:60MG (BR0270795)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IVABRADINA CLORIDRATO, CONCENTRAÇÃO:5 MG (BR0400853)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ENZIMAS PANCREÁTICAS, PRINCÍPIO ATIVO:PANCREATINA ASSOCIADA COM DIMETICONA, CELULASE, OUTROS COMPONENTES:METOCLOPRAMIDA, PEPSINA E ÁCIDO DESIDROCÓLICO, </w:t>
            </w: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CONCENTRAÇÃO:40 MG + 30 MG + 30 MG + 7 MG + 10 MG + 25 MG (0353572)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NALTREXONA CLORIDRATO, CONCENTRAÇÃO:50 MG (BR0273266)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NAFAZOLINA, PRINCÍPIO ATIVO:ASSOCIADA COM SULFATO DE ZINCO, DOSAGEM:0,15MG + 0,3MG/ML, APRESENTAÇÃO:SOLUÇÃO OFTÁLMICA, FRASCO 20,00 ML (BR0272407)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METFORMINA CLORIDRATO, COMPOSIÇÃO:ASSOCIADA À DAPAGLIFLOZINA, CONCENTRAÇÃO:500 MG + 10 MG, FORMA FARMACÊUTICA:AÇÃO PROLONGADA (BR0477746)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METFORMINA CLORIDRATO, COMPOSIÇÃO:ASSOCIADA À DAPAGLIFOZINA, CONCENTRAÇÃO:1000 MG + 5 MG, FORMA FARMACÊUTICA:AÇÃO PROLONGADA (BR0441621)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CLOREXIDINA DIGLUCONATO, DOSAGEM:1%, APLICAÇÃO:SOLUÇÃO TÓPICA, FRASCO 30,00 ML (BR0296990)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CARISOPRODOL, APRESENTAÇÃO:C/DIPIRONA + PIRIDOXINA+ TIAMINA + CIANOCOBALAMINA, DOSAGEM:250MG + 250MG + 100MG + 50MG + 1MG (BR0278650)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ESCINA, COMPOSIÇÃO:ASSOCIADA AO SALICILATO DE DIETILAMÔNIO, CONCENTRAÇAO:10 MG/G + 50 MG/G, FORMA FARMACEUTICA:GEL TÓPICO, BISNAGA 30,00 G (BR0440199)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ERITROMICINA, ESTEARATO, 500 MG (BR0269992)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HIDRÓXIDO DE FERRO III, CONCENTRAÇÃO:50 MG/ML, FORMA FARMACEUTICA:SOLUÇÃO ORAL - GOTAS, FRASCO 30,00 ML (BR0448614)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HIDRÓXIDO DE FERRO III, CONCENTRAÇÃO:50 MG/ML, FORMA FARMACEUTICA:SOLUÇÃO INJETÁVEL, AMPOLA 2,00 ML (0448617)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METFORMINA CLORIDRATO, COMPOSIÇÃO:ASSOCIADA À VILDAGLIPTINA, CONCENTRAÇÃO:500 MG + 50 MG (BR0397596)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METFORMINA CLORIDRATO, COMPOSIÇÃO:ASSOCIADA À SITAGLIPTINA, CONCENTRAÇÃO:1000 MG + 100 MG, FORMA FARMACÊUTICA:AÇÃO PROLONGADA (BR0441769)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SITAGLIPTINA, COMPOSIÇÃO:SAL FOSFATO, CONCENTRAÇÃO:50 MG (BR0331388)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FORMOTEROL FUMARATO, COMPOSIÇÃO:ASSOCIADO À FLUTICASONA, CONCENTRAÇÃO:12 MCG + 250 MCG, FORMA FARMACÊUTICA:CÁPSULA PÓ INALANTE, CARACTERÍSTICAS ADICIONAIS:COM FRASCO INALADOR, CAIXA COM 60 COMPRIMIDOS (BR0444570)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240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CX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HALOPERIDOL, CONCENTRAÇÃO:2 MG/ML, TIPO USO:SOLUÇÃO ORAL-GOTAS, FRASCO 20,00 ML (BR0292195)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QUETIAPINA, CONCENTRAÇÃO:50 MG, FORMA FARMACÊUTICA:LIBERAÇÃO PROLONGADA (BR0390005)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CALCIPOTRIOL, APRESENTAÇÃO:ASSOCIADA COM BETAMETASONA DIPROPIONATO, DOSAGEM:50MCG/G + 0,5MG/G, USO: POMADA (BR0332848)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INSULINA, ORIGEM:ASPART, DOSAGEM:100U/ML, APLICAÇÃO:INJETÁVEL, FRASCO 10,00 ML (BR0276234)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INSULINA, ORIGEM:ASPART, DOSAGEM:100U/ML, APLICAÇÃO:INJETÁVEL, TUBETE 3,00 ML (BR0276234)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TUBET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INSULINA, TIPO:DEGLUDECA, CONCENTRAÇÃO:100 UI/ML, FORMA FARMACEUTICA:SOLUÇÃO INJETÁVEL, CARACTERISTICA ADICIONAL:REFIL, TUBETE 3,00 ML (BR0432782)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TUBET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INSULINA, TIPO:GLULISINA, CONCENTRAÇÃO:100 UI/ML, FORMA FARMACEUTICA:SOLUÇÃO INJETÁVEL, FRASCO 10,00 ML (BR0403358)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LIRAGLUTIDA, CONCENTRAÇÃO:6 MG/ML, FORMA FARMACEUTICA:SOLUÇÃO INJETÁVEL, CARACTERÍSTICAS ADICIONAIS 1:EM CANETA APLICADORA PREENCHIDA, SERINGA 3,00 ML (BR0448754)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SERIN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LORAZEPAM, CONCENTRAÇÃO:1 MG (BR0273472)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INDACATEROL MALEATO, CONCENTRAÇÃO:150 MCG, FORMA FARMACÊUTICA:CÁPSULA PÓ INALANTE, CARACTERÍSTICA ADICIONAL:COM INALADOR (BR0404346)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SUPLEMENTO ENERGÉTICO ALIMENTAR DE CARBOIDRATOS, A BASE DE MALTODEXTRINA, EM PÓ, SOLÚVEL EM ÁGUA, AROMATIZADO </w:t>
            </w: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ARTIFICIALMENTE, EMBALAGEM CONTENDO 1KG, SABORES VARIADOS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PCT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38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DI-HIDROERGOCRISTINA MESILATO, COMPOSIÇÃO:ASSOCIADA COM FLUNARIZINA DICLORIDRATO, CONCENTRAÇÃO:3 MG + 10 MG (BR0318969)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NITRAZEPAM, DOSAGEM:5 MG (BR0268285)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NAPROXENO, DOSAGEM:250 MG (BR0273702)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RETINOL, COMPOSIÇÃO:ASSOCIADA COM COLECALCIFEROL E ÓXIDO DE ZINCO, CONCENTRAÇÃO:5.000UI + 900UI + 150MG/G, FORMA FARMACÊUTICA:POMADA, BISNAGA 45,00 G (BR0298548)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ENZIMAS PANCREÁTICAS, PRINCÍPIO ATIVO:PANCREATINA ( AMILASE + LIPASE + PROTEASE ), CONCENTRAÇÃO:25.000 UI (BR0300745)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PERICIAZINA, DOSAGEM:10 MG (BR0275478)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PERINDOPRIL, DOSAGEM:4 MG (BR0273944)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PIRIMETAMINA, DOSAGEM:25 MG (BR0268158)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PIROXICAM, CONCENTRAÇÃO:20 MG (BR0274036)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MUCOPOLISSACARÍDEO, COMPOSIÇÃO:POLISSULFATO, CONCENTRAÇÃO:5 MG/G, FORMA FARMACÊUTICA:GEL, BISNAGA 40,00 G (BR0440055)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RISPERIDONA, DOSAGEM:1 MG (BR0272839)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SULFADIAZINA, DOSAGEM:500 MG (BR0267765)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ATROPINA SULFATO, DOSAGEM:0,25 MG/ML, USO:SOLUÇÃO INJETÁVEL, AMPOLA 1,00 ML (BR0268214)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GENTAMICINA, COMPOSIÇÃO:SAL SULFATO, CONCENTRAÇÃO:5 MG/ML, FORMA FARMACEUTICA:SOLUÇÃO OFTÁLMICA, FRASCO 5,00 ML (BR0406308)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MORFINA, APRESENTAÇÃO:SULFATO, CONCENTRAÇÃO:10MG/ML, FORMA FARMACÊUTICA:SOLUÇÃO INJETÁVEL, AMPOLA 1,00 ML (BR0304871)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360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53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FÓRMULA PADRÃO PARA NUTRIÇÃO ENTERAL E ORAL, BAIXO EM GORDURAS SATURADAS, POSSUINDO NO MÍNIMO 28 VITAMINAS E MINERAIS, LATA COM 900G, SABORES VARIADOS (REFERÊNCIA: ABBOTT ENSURE, OU SIMILAR, OU EQUIVALENTE OU MELHOR QUALIDADE)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270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TACROLIMO, DOSAGEM:1 MG/G, FORMA FARMACÊUTICA:POMADA, BISNAGA 10,00 G (BR0333569)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TIABENDAZOL, DOSAGEM:50 MG/G, INDICAÇÃO:POMADA, BISNAGA 45,00 G (BR0267418) 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BISNA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VALPROATO DE SÓDIO, COMPOSIÇÃO:ASSOCIADO AO ÁCIDO VALPRÓICO, CONCENTRAÇÃO:333 MG + 145 MG, FORMA FARMACÊUTICA:LIBERAÇÃO PROLONGADA (BR0400436)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VALSARTANA, COMPOSIÇÃO:ASSOCIADO À HIDROCLOROTIAZIDA, ANLODIPINO BESILATO, CONCENTRAÇÃO:160 MG + 12,5 MG + 5 MG (BR0396557)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FÓRMULA INFANTIL PARA LACTENTES E DE SEGUIMENTO PARA LACTENTES E CRIANÇAS DE PRIMEIRA INFÂNCIA DESTINADA A NECESSIDADES DIETOTERÁPICAS ESPECÍFICAS COM PROTEÍNA LÁCTEA EXTENSAMENTE HIDROLISADA. LATA C/ 800G (REFERÊNCIA: APTAMIL PROEXPERT PEPTI) (AUTOS N° 0800833-90.2020.8.12.0028)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LATA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FÓRMULA PADRÃO PARA NUTRIÇÃO ENTERAL E ORAL, 1,2 KCAL/ML, CAIXA CONTENDO 1 LITRO (REFERÊNCIA: ISOSOURCE SOYA) (AUTOS N° 0800206-23.2019.8.12.0028)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FULVESTRANTO, DOSAGEM:50 MG/ML, FORMA FARMACÊUTICA:SOLUÇÃO INJETÁVEL, CARACTERÍSTICAS ADICIONAIS 1:SERINGA PREENCHIDA, SERINGA 5,00 ML (BR0448707) 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SERIN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NINTEDANIBE, COMPOSIÇÃO:SAL ESILATO, CONCENTRAÇÃO:150 MG (BR0436345)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DENOSUMABE, CONCENTRAÇÃO:60 MG/ML, FORMA FARMACÊUTICA:SOLUÇÃO INJETÁVEL, SERINGA 1,00 ML (BR0421223)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CABERGOLINA, DOSAGEM:0,5 MG (BR0268084)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FÓRMULA INFANTIL PARA LACTENTES E DE SEGUIMENTO PARA </w:t>
            </w: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LACTENTES E/OU CRIANÇAS DE PRIMEIRA INFÂNCIA DESTINADA A NECESSIDADES DIÉTOTERÁPICAS ESPECÍFICAS COM RESTRIÇÃO DE LACTOSE E À BASE DE AMINOÁCIDOS LIVRES. LATA CONTENDO 400 G. (REFERÊNCIA: NEOCATE LCP) (AUTOS N°0800484-53.2021.8.12.0028)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200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65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VITAMINAS DO COMPLEXO B, COMPOSIÇÃO BÁSICA:B1 + B6 + B12, USO:SOLUÇÃO INJETÁVEL, AMPOLA 2,00 ML (BR0274567)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MULTIVITAMINAS, COMPOSIÇÃO DE VITAMINAS:VITS: A, B1, B2, B3, B5, B6, B12, C, D, E, H, K, COMPOSIÇÃO DE SAIS MINERAIS:MINERAIS:CA,CL,CR,CU,FE,I, K, MG, MN,MO, P, SE, ZN, OUTROS COMPONENTES:ÁCIDO FÓLICO (BR0449112)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CICLOSPORINA, CONCENTRAÇÃO:100 MG/ML, INDICAÇÃO:MICROEMULSÃO ORAL, FRASCO 50,00 ML (BR0271114)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HIDRÓXIDO DE FERRO III, CONCENTRAÇÃO:50 MG/ML, FORMA FARMACEUTICA:SOLUÇÃO INJETÁVEL, AMPOLA 2,00 ML (BR0448617)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HIDRÓXIDO DE FERRO III, CONCENTRAÇÃO:50 MG/ML, FORMA FARMACEUTICA:SOLUÇÃO INJETÁVEL, AMPOLA 5,00 ML (BR0448617)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TROMETAMOL, COMPOSIÇÃO:SAL CETOROLACO, CONCENTRAÇÃO:10MG, FORMA FARMACÊUTICA:SUB-LINGUAL (BR0385153)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6000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SIBUTRAMINA, CONCENTRAÇÃO:15 MG (BR0273839)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DICLOFENACO, APRESENTAÇÃO:SAL POTÁSSICO, DOSAGEM:15MG/ML, USO:SOLUÇÃO ORAL - GOTAS, FRASCO 20,00 ML (BR0270998)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2600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ISOSSORBIDA, PRINCÍPIO ATIVO:SAL DINITRATO, DOSAGEM:5 MG, TIPO MEDICAMENTO:SUBLINGUAL (BR0273395)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DOMPERIDONA, DOSAGEM:1 MG/ML, INDICAÇÃO:SUSPENSÃO ORAL (BR0269963)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LEVETIRACETAM, CONCENTRAÇÃO:100 MG/ML, FORMA FARMACÊUTICA:SOLUÇÃO ORAL, FRASCO 150,00 ML (BR0352933)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ROSUVASTATINA, COMPOSIÇÃO:CÁLCICA, CONCENTRAÇÃO:40 MG (BR0388392)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lastRenderedPageBreak/>
              <w:t>77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SALBUTAMOL, DOSAGEM:0,4 MG/ML, FORMA FARMACÊUTICA:XAROPE, FRASCO 120,00 ML (BR0292331)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4000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METFORMINA CLORIDRATO, COMPOSIÇÃO:ASSOCIADA À SITAGLIPTINA, CONCENTRAÇÃO:500 MG + 50 MG (BR0381063)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79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PRODUTO ALIMENTÍCIO COMPOSTO POR FIBRA PREBIÓTICA (FRUTOOLIGOSSACARÍDEO) E PROBIÓTICOS (LACTOBACILUS ACIDOPHILUS, LACTOBACILUS RHAMNOSUS E BIFIDOBACTERIUM BIFIDUM), SACHÊ DE 7G 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3000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SACHE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MORFINA, APRESENTAÇÃO: SULFATO, CONCENTRAÇÃO:10MG (BR0271392)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DONEPEZILA, DOSAGEM:10 MG (BR0272786)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VALPROATO DE SÓDIO, CONCENTRAÇÃO:250 MG (BR0328529)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80000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CAP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CIANOCOBALAMINA, COMPOSIÇÃO:ASSOCIADA COM PIRIDOXINA E TIAMINA, CONCENTRAÇÃO:1 MG + 100 MG + 100 MG/ML, FORMA FARMACÊUTICA:SOLUÇÃO INJETÁVEL (BR0401891)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8000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ÁCIDO TRICLOROACÉTICO (TCA), DOSAGEM:90%, APRESENTAÇÃO:SOLUÇÃO AQUOSA, FRASCO 10,00 ML (BR0269069)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FRASC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INSULINA, TIPO:GLARGINA, CONCENTRAÇÃO:300 UI/ML, FORMA FARMACEUTICA:SOLUÇÃO INJETÁVEL, CARACTERISTICA ADICIONAL:COM APLICADOR, TUBETE 1,50 ML (BR0438433)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120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INSULINA, TIPO:GLARGINA, CONCENTRAÇÃO:100 UI/ML, FORMA FARMACEUTICA:SOLUÇÃO INJETÁVEL, CARACTERISTICA ADICIONAL:COM APLICADOR, TUBETE 3,00 ML (BR0399010)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TESTOSTERONA, COMPOSIÇÃO:SAL UNDECILATO, CONCENTRAÇÃO:250 MG/ML, FORMA FARMACÊUTICA:SOLUÇÃO INJETÁVEL, AMPOLA 4,00 ML (BR0338288)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100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AMPOL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INSULINA, ORIGEM:GLULISINA, TIPO:AÇÃO RÁPIDA, CONCENTRAÇÃO:100 UI/ML, FORMA FARMACEUTICA:SOLUÇÃO INJETÁVEL, CARACTERISTICA ADICIONAL:COM APLICADOR, TUBETE 3,00 ML (BR0380017)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  <w:tr w:rsidR="00DD5013" w:rsidRPr="00DD501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89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CELECOXIBE, DOSAGEM:200 MG (BR0268866)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2500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E4890" w:rsidRPr="00DD5013" w:rsidRDefault="00DD5013" w:rsidP="000E489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COMPR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5013" w:rsidRPr="000E4890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</w:tr>
    </w:tbl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DD5013" w:rsidRPr="000E4890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 xml:space="preserve">BONITO </w:t>
            </w:r>
            <w:r w:rsidR="000E4890" w:rsidRPr="000E4890">
              <w:rPr>
                <w:rFonts w:ascii="Arial" w:hAnsi="Arial" w:cs="Arial"/>
                <w:sz w:val="18"/>
                <w:szCs w:val="18"/>
              </w:rPr>
              <w:t>xx</w:t>
            </w:r>
            <w:r w:rsidR="000E4890" w:rsidRPr="000E4890">
              <w:rPr>
                <w:rFonts w:ascii="Arial" w:hAnsi="Arial" w:cs="Arial"/>
                <w:sz w:val="18"/>
                <w:szCs w:val="18"/>
                <w:lang/>
              </w:rPr>
              <w:t>/1</w:t>
            </w:r>
            <w:r w:rsidR="000E4890" w:rsidRPr="000E4890">
              <w:rPr>
                <w:rFonts w:ascii="Arial" w:hAnsi="Arial" w:cs="Arial"/>
                <w:sz w:val="18"/>
                <w:szCs w:val="18"/>
              </w:rPr>
              <w:t>1</w:t>
            </w:r>
            <w:r w:rsidRPr="00DD5013">
              <w:rPr>
                <w:rFonts w:ascii="Arial" w:hAnsi="Arial" w:cs="Arial"/>
                <w:sz w:val="18"/>
                <w:szCs w:val="18"/>
                <w:lang/>
              </w:rPr>
              <w:t>/2023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Prazo de entrega dos materiais  _____ dias</w:t>
            </w:r>
            <w:r w:rsidRPr="00DD5013">
              <w:rPr>
                <w:rFonts w:ascii="Arial" w:hAnsi="Arial" w:cs="Arial"/>
                <w:sz w:val="18"/>
                <w:szCs w:val="18"/>
                <w:lang/>
              </w:rPr>
              <w:t>, após a assinatura do contrato e/ou documento equivalente.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/>
              </w:rPr>
            </w:pP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sz w:val="18"/>
                <w:szCs w:val="18"/>
                <w:lang/>
              </w:rPr>
              <w:t>_____________________________________________________________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 E ASSINATURA DO REPRESENTANTE LEGAL DA EMPRESA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CARIMBO</w:t>
            </w:r>
          </w:p>
          <w:p w:rsidR="00DD5013" w:rsidRPr="00DD5013" w:rsidRDefault="00DD5013" w:rsidP="00DD50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/>
              </w:rPr>
            </w:pPr>
            <w:r w:rsidRPr="00DD5013">
              <w:rPr>
                <w:rFonts w:ascii="Arial" w:hAnsi="Arial" w:cs="Arial"/>
                <w:b/>
                <w:bCs/>
                <w:sz w:val="18"/>
                <w:szCs w:val="18"/>
                <w:lang/>
              </w:rPr>
              <w:t>CNPJ DA EMPRESA</w:t>
            </w:r>
          </w:p>
        </w:tc>
      </w:tr>
    </w:tbl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/>
        </w:rPr>
      </w:pPr>
    </w:p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DD5013" w:rsidRPr="00DD5013" w:rsidRDefault="00DD5013" w:rsidP="00DD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lang/>
        </w:rPr>
      </w:pPr>
    </w:p>
    <w:p w:rsidR="00A17063" w:rsidRPr="00DD5013" w:rsidRDefault="00A17063" w:rsidP="00DD5013"/>
    <w:sectPr w:rsidR="00A17063" w:rsidRPr="00DD5013" w:rsidSect="000E4890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0E4890"/>
    <w:rsid w:val="001106F0"/>
    <w:rsid w:val="001A505F"/>
    <w:rsid w:val="001E313E"/>
    <w:rsid w:val="00252EC0"/>
    <w:rsid w:val="003811FA"/>
    <w:rsid w:val="0039799D"/>
    <w:rsid w:val="00490CD7"/>
    <w:rsid w:val="00560CC9"/>
    <w:rsid w:val="00590FFB"/>
    <w:rsid w:val="005F797B"/>
    <w:rsid w:val="006D4546"/>
    <w:rsid w:val="006F3092"/>
    <w:rsid w:val="00713F19"/>
    <w:rsid w:val="009407C5"/>
    <w:rsid w:val="00946CA9"/>
    <w:rsid w:val="009552FF"/>
    <w:rsid w:val="00A17063"/>
    <w:rsid w:val="00AF4D4F"/>
    <w:rsid w:val="00B45B5B"/>
    <w:rsid w:val="00BC622D"/>
    <w:rsid w:val="00C937D4"/>
    <w:rsid w:val="00CC493D"/>
    <w:rsid w:val="00D15609"/>
    <w:rsid w:val="00D911A7"/>
    <w:rsid w:val="00DB3454"/>
    <w:rsid w:val="00DD5013"/>
    <w:rsid w:val="00E059F5"/>
    <w:rsid w:val="00E94002"/>
    <w:rsid w:val="00E94FF6"/>
    <w:rsid w:val="00EB7BF7"/>
    <w:rsid w:val="00ED42C9"/>
    <w:rsid w:val="00F26F1D"/>
    <w:rsid w:val="00F93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1855</Words>
  <Characters>10020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2023-10-17T20:14:00Z</cp:lastPrinted>
  <dcterms:created xsi:type="dcterms:W3CDTF">2023-10-17T19:23:00Z</dcterms:created>
  <dcterms:modified xsi:type="dcterms:W3CDTF">2023-10-17T20:16:00Z</dcterms:modified>
</cp:coreProperties>
</file>